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hyperlink r:id="rId9" w:tooltip="mailto:mineconom@r-19.ru" w:history="1"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m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t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25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@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-19.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ru</w:t>
        </w:r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с 04</w:t>
      </w:r>
      <w:r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 xml:space="preserve">арта 2025 года по 10</w:t>
      </w:r>
      <w:r>
        <w:rPr>
          <w:rFonts w:ascii="Times New Roman" w:hAnsi="Times New Roman"/>
          <w:sz w:val="26"/>
          <w:szCs w:val="26"/>
        </w:rPr>
        <w:t xml:space="preserve"> марта</w:t>
      </w:r>
      <w:r>
        <w:rPr>
          <w:rFonts w:ascii="Times New Roman" w:hAnsi="Times New Roman"/>
          <w:sz w:val="26"/>
          <w:szCs w:val="26"/>
        </w:rPr>
        <w:t xml:space="preserve"> 2025 года.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Фукалова Елена Анатольевна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советник</w:t>
      </w:r>
      <w:r>
        <w:rPr>
          <w:rFonts w:ascii="Times New Roman" w:hAnsi="Times New Roman"/>
          <w:sz w:val="26"/>
          <w:szCs w:val="26"/>
        </w:rPr>
        <w:t xml:space="preserve"> отдела </w:t>
      </w:r>
      <w:r>
        <w:rPr>
          <w:rFonts w:ascii="Times New Roman" w:hAnsi="Times New Roman"/>
          <w:sz w:val="26"/>
          <w:szCs w:val="26"/>
        </w:rPr>
        <w:t xml:space="preserve">нестационарного обслуживания</w:t>
      </w:r>
      <w:r>
        <w:rPr>
          <w:rFonts w:ascii="Times New Roman" w:hAnsi="Times New Roman"/>
          <w:sz w:val="26"/>
          <w:szCs w:val="26"/>
        </w:rPr>
        <w:t xml:space="preserve"> Министерства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тел. (3902) </w:t>
      </w:r>
      <w:r>
        <w:rPr>
          <w:rFonts w:ascii="Times New Roman" w:hAnsi="Times New Roman"/>
          <w:sz w:val="26"/>
          <w:szCs w:val="26"/>
        </w:rPr>
        <w:t xml:space="preserve">35-75-25</w:t>
      </w:r>
      <w:r>
        <w:rPr>
          <w:rFonts w:ascii="Times New Roman" w:hAnsi="Times New Roman"/>
          <w:sz w:val="26"/>
          <w:szCs w:val="26"/>
        </w:rPr>
        <w:t xml:space="preserve">, адрес электронной почты: m</w:t>
      </w:r>
      <w:r>
        <w:rPr>
          <w:rFonts w:ascii="Times New Roman" w:hAnsi="Times New Roman"/>
          <w:sz w:val="26"/>
          <w:szCs w:val="26"/>
          <w:lang w:val="en-US"/>
        </w:rPr>
        <w:t xml:space="preserve">t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-19.ru.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0" w:tooltip="mailto:mineconom@r-19.ru" w:history="1"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m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t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25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@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-19.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10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.03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.2025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труда и социальной защиты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Хакасия,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52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Укажите сферу(ы),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Перечислите основные субъекты предпри</w:t>
      </w:r>
      <w:r>
        <w:rPr>
          <w:rFonts w:ascii="Times New Roman" w:hAnsi="Times New Roman"/>
          <w:sz w:val="26"/>
          <w:szCs w:val="26"/>
        </w:rPr>
        <w:t xml:space="preserve">нимательской и инвестиционной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Times New Roman" w:hAnsi="Times New Roman"/>
          <w:sz w:val="26"/>
          <w:szCs w:val="26"/>
        </w:rPr>
        <w:br/>
        <w:t xml:space="preserve">и отрицательные).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5"/>
    <w:uiPriority w:val="10"/>
    <w:rPr>
      <w:sz w:val="48"/>
      <w:szCs w:val="48"/>
    </w:rPr>
  </w:style>
  <w:style w:type="character" w:styleId="666">
    <w:name w:val="Subtitle Char"/>
    <w:basedOn w:val="683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3"/>
    <w:link w:val="703"/>
    <w:uiPriority w:val="99"/>
  </w:style>
  <w:style w:type="character" w:styleId="670">
    <w:name w:val="Caption Char"/>
    <w:basedOn w:val="707"/>
    <w:link w:val="705"/>
    <w:uiPriority w:val="99"/>
  </w:style>
  <w:style w:type="character" w:styleId="671">
    <w:name w:val="Footnote Text Char"/>
    <w:link w:val="835"/>
    <w:uiPriority w:val="99"/>
    <w:rPr>
      <w:sz w:val="18"/>
    </w:rPr>
  </w:style>
  <w:style w:type="character" w:styleId="672">
    <w:name w:val="Endnote Text Char"/>
    <w:link w:val="838"/>
    <w:uiPriority w:val="99"/>
    <w:rPr>
      <w:sz w:val="20"/>
    </w:rPr>
  </w:style>
  <w:style w:type="paragraph" w:styleId="673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83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3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3"/>
    <w:link w:val="703"/>
    <w:uiPriority w:val="99"/>
  </w:style>
  <w:style w:type="paragraph" w:styleId="705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3"/>
    <w:uiPriority w:val="99"/>
  </w:style>
  <w:style w:type="paragraph" w:styleId="707">
    <w:name w:val="Caption"/>
    <w:basedOn w:val="673"/>
    <w:next w:val="673"/>
    <w:link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5">
    <w:name w:val="footnote text"/>
    <w:basedOn w:val="67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3"/>
    <w:uiPriority w:val="99"/>
    <w:unhideWhenUsed/>
    <w:rPr>
      <w:vertAlign w:val="superscript"/>
    </w:rPr>
  </w:style>
  <w:style w:type="paragraph" w:styleId="838">
    <w:name w:val="endnote text"/>
    <w:basedOn w:val="67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3"/>
    <w:uiPriority w:val="99"/>
    <w:semiHidden/>
    <w:unhideWhenUsed/>
    <w:rPr>
      <w:vertAlign w:val="superscript"/>
    </w:rPr>
  </w:style>
  <w:style w:type="paragraph" w:styleId="841">
    <w:name w:val="toc 1"/>
    <w:basedOn w:val="673"/>
    <w:next w:val="673"/>
    <w:uiPriority w:val="39"/>
    <w:unhideWhenUsed/>
    <w:pPr>
      <w:spacing w:after="57"/>
    </w:pPr>
  </w:style>
  <w:style w:type="paragraph" w:styleId="842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3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4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5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6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7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8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9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3"/>
    <w:next w:val="673"/>
    <w:uiPriority w:val="99"/>
    <w:unhideWhenUsed/>
    <w:pPr>
      <w:spacing w:after="0"/>
    </w:pPr>
  </w:style>
  <w:style w:type="paragraph" w:styleId="852">
    <w:name w:val="List Paragraph"/>
    <w:basedOn w:val="673"/>
    <w:qFormat/>
    <w:pPr>
      <w:contextualSpacing/>
      <w:ind w:left="720"/>
    </w:pPr>
  </w:style>
  <w:style w:type="paragraph" w:styleId="853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54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neconom@r-19.ru" TargetMode="External"/><Relationship Id="rId10" Type="http://schemas.openxmlformats.org/officeDocument/2006/relationships/hyperlink" Target="mailto:mineconom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a212-02</cp:lastModifiedBy>
  <cp:revision>8</cp:revision>
  <dcterms:created xsi:type="dcterms:W3CDTF">2024-06-03T04:49:00Z</dcterms:created>
  <dcterms:modified xsi:type="dcterms:W3CDTF">2025-03-03T07:37:47Z</dcterms:modified>
</cp:coreProperties>
</file>